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B9EB0" w14:textId="77777777" w:rsidR="005B4D5F" w:rsidRDefault="00131BC5" w:rsidP="00516C0C">
      <w:pPr>
        <w:ind w:left="5103"/>
        <w:rPr>
          <w:rFonts w:ascii="Times New Roman" w:hAnsi="Times New Roman"/>
          <w:sz w:val="24"/>
          <w:szCs w:val="24"/>
        </w:rPr>
      </w:pPr>
      <w:r w:rsidRPr="00131BC5">
        <w:rPr>
          <w:rFonts w:ascii="Times New Roman" w:hAnsi="Times New Roman"/>
          <w:sz w:val="24"/>
          <w:szCs w:val="24"/>
        </w:rPr>
        <w:t xml:space="preserve">ПРИЛОЖЕНИЕ № 5. </w:t>
      </w:r>
    </w:p>
    <w:p w14:paraId="5058FA1A" w14:textId="08279633" w:rsidR="00131BC5" w:rsidRDefault="00131BC5" w:rsidP="00516C0C">
      <w:pPr>
        <w:ind w:left="5103"/>
        <w:rPr>
          <w:rFonts w:ascii="Times New Roman" w:hAnsi="Times New Roman"/>
          <w:sz w:val="24"/>
          <w:szCs w:val="24"/>
        </w:rPr>
      </w:pPr>
      <w:r w:rsidRPr="00131BC5">
        <w:rPr>
          <w:rFonts w:ascii="Times New Roman" w:hAnsi="Times New Roman"/>
          <w:sz w:val="24"/>
          <w:szCs w:val="24"/>
        </w:rPr>
        <w:t>ПОРЯДОК И КРИТЕРИИ ОЦЕНКИ И СОПОСТАВЛЕНИЯ ЗАЯВОК</w:t>
      </w:r>
    </w:p>
    <w:p w14:paraId="1266B024" w14:textId="77777777" w:rsidR="00C851EE" w:rsidRDefault="00C851EE" w:rsidP="00516C0C">
      <w:pPr>
        <w:ind w:left="5103"/>
        <w:rPr>
          <w:rFonts w:ascii="Times New Roman" w:hAnsi="Times New Roman"/>
          <w:sz w:val="24"/>
          <w:szCs w:val="24"/>
        </w:rPr>
      </w:pPr>
    </w:p>
    <w:p w14:paraId="3036B8AE" w14:textId="3BC9AB79" w:rsidR="00032493" w:rsidRDefault="005D113E" w:rsidP="00F02299">
      <w:pPr>
        <w:ind w:left="567" w:firstLine="426"/>
        <w:jc w:val="both"/>
        <w:rPr>
          <w:rFonts w:ascii="Times New Roman" w:hAnsi="Times New Roman"/>
          <w:sz w:val="24"/>
          <w:szCs w:val="24"/>
        </w:rPr>
      </w:pPr>
      <w:r w:rsidRPr="002772D5">
        <w:rPr>
          <w:rFonts w:ascii="Times New Roman" w:hAnsi="Times New Roman"/>
          <w:sz w:val="24"/>
          <w:szCs w:val="24"/>
        </w:rPr>
        <w:t>Участник в своем Предложении должен указать цену за 1 ед. изм. (</w:t>
      </w:r>
      <w:proofErr w:type="spellStart"/>
      <w:r w:rsidRPr="002772D5">
        <w:rPr>
          <w:rFonts w:ascii="Times New Roman" w:hAnsi="Times New Roman"/>
          <w:sz w:val="24"/>
          <w:szCs w:val="24"/>
        </w:rPr>
        <w:t>пог</w:t>
      </w:r>
      <w:proofErr w:type="spellEnd"/>
      <w:r w:rsidRPr="002772D5">
        <w:rPr>
          <w:rFonts w:ascii="Times New Roman" w:hAnsi="Times New Roman"/>
          <w:sz w:val="24"/>
          <w:szCs w:val="24"/>
        </w:rPr>
        <w:t>. м) на каждую позицию</w:t>
      </w:r>
      <w:r w:rsidR="007B37CA">
        <w:rPr>
          <w:rFonts w:ascii="Times New Roman" w:hAnsi="Times New Roman"/>
          <w:sz w:val="24"/>
          <w:szCs w:val="24"/>
        </w:rPr>
        <w:t xml:space="preserve"> с учетом коэффициента снижения стоимости единичных расценок</w:t>
      </w:r>
      <w:r w:rsidR="00B87B2D">
        <w:rPr>
          <w:rFonts w:ascii="Times New Roman" w:hAnsi="Times New Roman"/>
          <w:sz w:val="24"/>
          <w:szCs w:val="24"/>
        </w:rPr>
        <w:t>. Приведенная стоимость п</w:t>
      </w:r>
      <w:r w:rsidR="002772D5" w:rsidRPr="002772D5">
        <w:rPr>
          <w:rFonts w:ascii="Times New Roman" w:hAnsi="Times New Roman"/>
          <w:sz w:val="24"/>
          <w:szCs w:val="24"/>
        </w:rPr>
        <w:t xml:space="preserve">редложения Участника </w:t>
      </w:r>
      <w:r w:rsidR="007B37CA">
        <w:rPr>
          <w:rFonts w:ascii="Times New Roman" w:hAnsi="Times New Roman"/>
          <w:sz w:val="24"/>
          <w:szCs w:val="24"/>
        </w:rPr>
        <w:t xml:space="preserve">(Цена предложения) </w:t>
      </w:r>
      <w:r w:rsidR="007B37CA">
        <w:rPr>
          <w:rFonts w:ascii="Times New Roman" w:hAnsi="Times New Roman"/>
          <w:sz w:val="24"/>
          <w:szCs w:val="24"/>
        </w:rPr>
        <w:t>с учетом коэффициента снижения стоимости единичных расценок</w:t>
      </w:r>
      <w:r w:rsidR="007B37CA">
        <w:rPr>
          <w:rFonts w:ascii="Times New Roman" w:hAnsi="Times New Roman"/>
          <w:sz w:val="24"/>
          <w:szCs w:val="24"/>
        </w:rPr>
        <w:t xml:space="preserve"> р</w:t>
      </w:r>
      <w:r w:rsidR="002772D5">
        <w:rPr>
          <w:rFonts w:ascii="Times New Roman" w:hAnsi="Times New Roman"/>
          <w:sz w:val="24"/>
          <w:szCs w:val="24"/>
        </w:rPr>
        <w:t xml:space="preserve">авна сумме всех позиций </w:t>
      </w:r>
      <w:r w:rsidR="002772D5" w:rsidRPr="002772D5">
        <w:rPr>
          <w:rFonts w:ascii="Times New Roman" w:hAnsi="Times New Roman"/>
          <w:sz w:val="24"/>
          <w:szCs w:val="24"/>
        </w:rPr>
        <w:t>за 1 ед. изм. (</w:t>
      </w:r>
      <w:proofErr w:type="spellStart"/>
      <w:r w:rsidR="002772D5" w:rsidRPr="002772D5">
        <w:rPr>
          <w:rFonts w:ascii="Times New Roman" w:hAnsi="Times New Roman"/>
          <w:sz w:val="24"/>
          <w:szCs w:val="24"/>
        </w:rPr>
        <w:t>пог</w:t>
      </w:r>
      <w:proofErr w:type="spellEnd"/>
      <w:r w:rsidR="002772D5" w:rsidRPr="002772D5">
        <w:rPr>
          <w:rFonts w:ascii="Times New Roman" w:hAnsi="Times New Roman"/>
          <w:sz w:val="24"/>
          <w:szCs w:val="24"/>
        </w:rPr>
        <w:t>. м)</w:t>
      </w:r>
      <w:r w:rsidR="00F02299">
        <w:rPr>
          <w:rFonts w:ascii="Times New Roman" w:hAnsi="Times New Roman"/>
          <w:sz w:val="24"/>
          <w:szCs w:val="24"/>
        </w:rPr>
        <w:t xml:space="preserve"> отражается в Приложении №</w:t>
      </w:r>
      <w:r w:rsidR="006D16BC" w:rsidRPr="006D16BC">
        <w:rPr>
          <w:rFonts w:ascii="Times New Roman" w:hAnsi="Times New Roman"/>
          <w:sz w:val="24"/>
          <w:szCs w:val="24"/>
        </w:rPr>
        <w:t>1</w:t>
      </w:r>
      <w:r w:rsidR="006D16BC">
        <w:rPr>
          <w:rFonts w:ascii="Times New Roman" w:hAnsi="Times New Roman"/>
          <w:sz w:val="24"/>
          <w:szCs w:val="24"/>
        </w:rPr>
        <w:t>.1</w:t>
      </w:r>
      <w:r w:rsidR="00F02299">
        <w:rPr>
          <w:rFonts w:ascii="Times New Roman" w:hAnsi="Times New Roman"/>
          <w:sz w:val="24"/>
          <w:szCs w:val="24"/>
        </w:rPr>
        <w:t xml:space="preserve"> к </w:t>
      </w:r>
      <w:r w:rsidR="00B87B2D">
        <w:rPr>
          <w:rFonts w:ascii="Times New Roman" w:hAnsi="Times New Roman"/>
          <w:sz w:val="24"/>
          <w:szCs w:val="24"/>
        </w:rPr>
        <w:t>закупочной документации</w:t>
      </w:r>
      <w:r w:rsidR="002772D5" w:rsidRPr="002772D5">
        <w:rPr>
          <w:rFonts w:ascii="Times New Roman" w:hAnsi="Times New Roman"/>
          <w:sz w:val="24"/>
          <w:szCs w:val="24"/>
        </w:rPr>
        <w:t>.</w:t>
      </w:r>
      <w:r w:rsidR="002772D5">
        <w:rPr>
          <w:rFonts w:ascii="Times New Roman" w:hAnsi="Times New Roman"/>
          <w:sz w:val="24"/>
          <w:szCs w:val="24"/>
        </w:rPr>
        <w:t xml:space="preserve"> </w:t>
      </w:r>
    </w:p>
    <w:p w14:paraId="4BDA9AF5" w14:textId="43949E3F" w:rsidR="005D113E" w:rsidRDefault="005D113E" w:rsidP="00F02299">
      <w:pPr>
        <w:ind w:left="567" w:firstLine="426"/>
        <w:jc w:val="both"/>
        <w:rPr>
          <w:rFonts w:ascii="Times New Roman" w:hAnsi="Times New Roman"/>
          <w:sz w:val="24"/>
          <w:szCs w:val="24"/>
        </w:rPr>
      </w:pPr>
      <w:r w:rsidRPr="002772D5">
        <w:rPr>
          <w:rFonts w:ascii="Times New Roman" w:hAnsi="Times New Roman"/>
          <w:sz w:val="24"/>
          <w:szCs w:val="24"/>
        </w:rPr>
        <w:t xml:space="preserve">Цена за 1 ед. изм. </w:t>
      </w:r>
      <w:r w:rsidR="00F02299">
        <w:rPr>
          <w:rFonts w:ascii="Times New Roman" w:hAnsi="Times New Roman"/>
          <w:sz w:val="24"/>
          <w:szCs w:val="24"/>
        </w:rPr>
        <w:t>(</w:t>
      </w:r>
      <w:proofErr w:type="spellStart"/>
      <w:r w:rsidR="00F02299">
        <w:rPr>
          <w:rFonts w:ascii="Times New Roman" w:hAnsi="Times New Roman"/>
          <w:sz w:val="24"/>
          <w:szCs w:val="24"/>
        </w:rPr>
        <w:t>пог</w:t>
      </w:r>
      <w:proofErr w:type="spellEnd"/>
      <w:r w:rsidR="00F02299">
        <w:rPr>
          <w:rFonts w:ascii="Times New Roman" w:hAnsi="Times New Roman"/>
          <w:sz w:val="24"/>
          <w:szCs w:val="24"/>
        </w:rPr>
        <w:t>. м) не подлежит увеличению</w:t>
      </w:r>
      <w:r w:rsidRPr="002772D5">
        <w:rPr>
          <w:rFonts w:ascii="Times New Roman" w:hAnsi="Times New Roman"/>
          <w:sz w:val="24"/>
          <w:szCs w:val="24"/>
        </w:rPr>
        <w:t xml:space="preserve"> в течение всего срока действия договора.</w:t>
      </w:r>
    </w:p>
    <w:p w14:paraId="64E084C6" w14:textId="0186ECCA" w:rsidR="00032493" w:rsidRPr="002D7803" w:rsidRDefault="00032493" w:rsidP="00F02299">
      <w:pPr>
        <w:ind w:left="567" w:firstLine="426"/>
        <w:jc w:val="both"/>
        <w:rPr>
          <w:rFonts w:ascii="Times New Roman" w:hAnsi="Times New Roman"/>
          <w:sz w:val="24"/>
          <w:szCs w:val="24"/>
        </w:rPr>
      </w:pPr>
      <w:r w:rsidRPr="002D7803">
        <w:rPr>
          <w:rFonts w:ascii="Times New Roman" w:hAnsi="Times New Roman"/>
          <w:sz w:val="24"/>
          <w:szCs w:val="24"/>
        </w:rPr>
        <w:t xml:space="preserve">При проведении закупочной процедуры на ЭТП Участник должен разместить в разделе «ЦЕНА/ПРЕДЛОЖЕНИЕ» рассчитанную им приведенную стоимость своего Предложения (цену предложения). </w:t>
      </w:r>
    </w:p>
    <w:p w14:paraId="3B4FC9A7" w14:textId="062BD3AB" w:rsidR="00032493" w:rsidRPr="00032493" w:rsidRDefault="00032493" w:rsidP="00F02299">
      <w:pPr>
        <w:ind w:left="567" w:firstLine="426"/>
        <w:jc w:val="both"/>
        <w:rPr>
          <w:rFonts w:ascii="Times New Roman" w:hAnsi="Times New Roman"/>
          <w:b/>
          <w:sz w:val="24"/>
          <w:szCs w:val="24"/>
        </w:rPr>
      </w:pPr>
      <w:r w:rsidRPr="00032493">
        <w:rPr>
          <w:rFonts w:ascii="Times New Roman" w:hAnsi="Times New Roman"/>
          <w:b/>
          <w:sz w:val="24"/>
          <w:szCs w:val="24"/>
        </w:rPr>
        <w:t xml:space="preserve">Приведенная стоимость Предложения Участника </w:t>
      </w:r>
      <w:r w:rsidR="005B4D5F" w:rsidRPr="005B4D5F">
        <w:rPr>
          <w:rFonts w:ascii="Times New Roman" w:hAnsi="Times New Roman"/>
          <w:b/>
          <w:sz w:val="24"/>
          <w:szCs w:val="24"/>
        </w:rPr>
        <w:t>(Цена предложения)</w:t>
      </w:r>
      <w:r w:rsidR="005B4D5F">
        <w:rPr>
          <w:rFonts w:ascii="Times New Roman" w:hAnsi="Times New Roman"/>
          <w:sz w:val="24"/>
          <w:szCs w:val="24"/>
        </w:rPr>
        <w:t xml:space="preserve"> </w:t>
      </w:r>
      <w:r w:rsidRPr="00032493">
        <w:rPr>
          <w:rFonts w:ascii="Times New Roman" w:hAnsi="Times New Roman"/>
          <w:b/>
          <w:sz w:val="24"/>
          <w:szCs w:val="24"/>
        </w:rPr>
        <w:t>не является стоимостью заключаемого договора, а служит исключительно для определения победителя Процедуры закупки.</w:t>
      </w:r>
    </w:p>
    <w:p w14:paraId="647A9358" w14:textId="65F30FDA" w:rsidR="00F02299" w:rsidRPr="00A946CD" w:rsidRDefault="00F02299" w:rsidP="00F02299">
      <w:pPr>
        <w:ind w:left="567" w:firstLine="426"/>
        <w:jc w:val="both"/>
        <w:rPr>
          <w:rFonts w:ascii="Tahoma" w:hAnsi="Tahoma" w:cs="Tahoma"/>
          <w:b/>
          <w:i/>
          <w:sz w:val="24"/>
          <w:szCs w:val="24"/>
          <w:highlight w:val="cyan"/>
        </w:rPr>
      </w:pPr>
      <w:r w:rsidRPr="00032493">
        <w:rPr>
          <w:rFonts w:ascii="Times New Roman" w:hAnsi="Times New Roman"/>
          <w:sz w:val="24"/>
          <w:szCs w:val="24"/>
        </w:rPr>
        <w:t xml:space="preserve">Участник, </w:t>
      </w:r>
      <w:r>
        <w:rPr>
          <w:rFonts w:ascii="Times New Roman" w:hAnsi="Times New Roman"/>
          <w:sz w:val="24"/>
          <w:szCs w:val="24"/>
        </w:rPr>
        <w:t xml:space="preserve">с которым будет заключаться Договор по итогам закупки (на сумму НМЦ) </w:t>
      </w:r>
      <w:r w:rsidRPr="00032493">
        <w:rPr>
          <w:rFonts w:ascii="Times New Roman" w:hAnsi="Times New Roman"/>
          <w:sz w:val="24"/>
          <w:szCs w:val="24"/>
        </w:rPr>
        <w:t>будет определяться по наилучшему предложению, рассчитанному по приведенной стоимости</w:t>
      </w:r>
      <w:r w:rsidR="007B37CA">
        <w:rPr>
          <w:rFonts w:ascii="Times New Roman" w:hAnsi="Times New Roman"/>
          <w:sz w:val="24"/>
          <w:szCs w:val="24"/>
        </w:rPr>
        <w:t xml:space="preserve"> </w:t>
      </w:r>
      <w:r w:rsidR="007B37CA">
        <w:rPr>
          <w:rFonts w:ascii="Times New Roman" w:hAnsi="Times New Roman"/>
          <w:sz w:val="24"/>
          <w:szCs w:val="24"/>
        </w:rPr>
        <w:t>с учетом коэффициента снижения стоимости единичных расценок</w:t>
      </w:r>
      <w:r w:rsidRPr="00032493">
        <w:rPr>
          <w:rFonts w:ascii="Times New Roman" w:hAnsi="Times New Roman"/>
          <w:sz w:val="24"/>
          <w:szCs w:val="24"/>
        </w:rPr>
        <w:t>.</w:t>
      </w:r>
    </w:p>
    <w:p w14:paraId="7EF7DF5C" w14:textId="4D958F4D" w:rsidR="00032493" w:rsidRPr="00032493" w:rsidRDefault="00032493" w:rsidP="00032493">
      <w:pPr>
        <w:ind w:left="567"/>
        <w:jc w:val="both"/>
        <w:rPr>
          <w:rFonts w:ascii="Times New Roman" w:hAnsi="Times New Roman"/>
          <w:sz w:val="24"/>
          <w:szCs w:val="24"/>
        </w:rPr>
      </w:pPr>
    </w:p>
    <w:tbl>
      <w:tblPr>
        <w:tblW w:w="10196" w:type="dxa"/>
        <w:tblLayout w:type="fixed"/>
        <w:tblLook w:val="04A0" w:firstRow="1" w:lastRow="0" w:firstColumn="1" w:lastColumn="0" w:noHBand="0" w:noVBand="1"/>
      </w:tblPr>
      <w:tblGrid>
        <w:gridCol w:w="699"/>
        <w:gridCol w:w="1843"/>
        <w:gridCol w:w="1559"/>
        <w:gridCol w:w="1417"/>
        <w:gridCol w:w="4678"/>
      </w:tblGrid>
      <w:tr w:rsidR="00C851EE" w:rsidRPr="00C851EE" w14:paraId="6992EACE" w14:textId="77777777" w:rsidTr="00A946CD">
        <w:trPr>
          <w:trHeight w:val="292"/>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п/п</w:t>
            </w:r>
          </w:p>
        </w:tc>
        <w:tc>
          <w:tcPr>
            <w:tcW w:w="1843"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654"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A946CD">
        <w:trPr>
          <w:trHeight w:val="300"/>
        </w:trPr>
        <w:tc>
          <w:tcPr>
            <w:tcW w:w="699"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843"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559"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33404CE" w14:textId="77777777" w:rsidR="00C851EE" w:rsidRDefault="00C851EE" w:rsidP="00A946CD">
            <w:pPr>
              <w:jc w:val="center"/>
              <w:rPr>
                <w:rFonts w:ascii="Tahoma" w:hAnsi="Tahoma" w:cs="Tahoma"/>
                <w:b/>
                <w:bCs/>
                <w:color w:val="000000"/>
              </w:rPr>
            </w:pPr>
            <w:r w:rsidRPr="00C851EE">
              <w:rPr>
                <w:rFonts w:ascii="Tahoma" w:hAnsi="Tahoma" w:cs="Tahoma"/>
                <w:b/>
                <w:bCs/>
                <w:color w:val="000000"/>
              </w:rPr>
              <w:t>Понятия и порядок расчета</w:t>
            </w:r>
          </w:p>
          <w:p w14:paraId="2D6F0865" w14:textId="77777777" w:rsidR="00A946CD" w:rsidRPr="00C851EE" w:rsidRDefault="00A946CD" w:rsidP="00A946CD">
            <w:pPr>
              <w:jc w:val="center"/>
              <w:rPr>
                <w:rFonts w:ascii="Tahoma" w:hAnsi="Tahoma" w:cs="Tahoma"/>
                <w:b/>
                <w:bCs/>
                <w:color w:val="000000"/>
              </w:rPr>
            </w:pPr>
          </w:p>
        </w:tc>
      </w:tr>
      <w:tr w:rsidR="00C851EE" w:rsidRPr="00C851EE" w14:paraId="6C9C8ED7" w14:textId="77777777" w:rsidTr="00444A10">
        <w:trPr>
          <w:trHeight w:val="2653"/>
        </w:trPr>
        <w:tc>
          <w:tcPr>
            <w:tcW w:w="699"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843" w:type="dxa"/>
            <w:tcBorders>
              <w:top w:val="nil"/>
              <w:left w:val="nil"/>
              <w:bottom w:val="single" w:sz="8" w:space="0" w:color="auto"/>
              <w:right w:val="single" w:sz="4" w:space="0" w:color="auto"/>
            </w:tcBorders>
            <w:shd w:val="clear" w:color="auto" w:fill="auto"/>
            <w:vAlign w:val="center"/>
            <w:hideMark/>
          </w:tcPr>
          <w:p w14:paraId="2F3739D5" w14:textId="0D3A6295" w:rsidR="00C851EE" w:rsidRPr="00C851EE" w:rsidRDefault="00C851EE" w:rsidP="00A946CD">
            <w:pPr>
              <w:jc w:val="both"/>
              <w:rPr>
                <w:rFonts w:ascii="Tahoma" w:hAnsi="Tahoma" w:cs="Tahoma"/>
                <w:b/>
                <w:bCs/>
                <w:color w:val="000000"/>
              </w:rPr>
            </w:pPr>
            <w:r w:rsidRPr="00C851EE">
              <w:rPr>
                <w:rFonts w:ascii="Tahoma" w:hAnsi="Tahoma" w:cs="Tahoma"/>
                <w:b/>
                <w:bCs/>
                <w:color w:val="000000"/>
              </w:rPr>
              <w:t xml:space="preserve">Ц - Цена </w:t>
            </w:r>
            <w:r w:rsidR="00A946CD">
              <w:rPr>
                <w:rFonts w:ascii="Tahoma" w:hAnsi="Tahoma" w:cs="Tahoma"/>
                <w:b/>
                <w:bCs/>
                <w:color w:val="000000"/>
              </w:rPr>
              <w:t>предложения</w:t>
            </w:r>
            <w:r w:rsidRPr="00C851EE">
              <w:rPr>
                <w:rFonts w:ascii="Tahoma" w:hAnsi="Tahoma" w:cs="Tahoma"/>
                <w:b/>
                <w:bCs/>
                <w:color w:val="000000"/>
              </w:rPr>
              <w:t xml:space="preserve"> </w:t>
            </w:r>
          </w:p>
        </w:tc>
        <w:tc>
          <w:tcPr>
            <w:tcW w:w="1559" w:type="dxa"/>
            <w:tcBorders>
              <w:top w:val="nil"/>
              <w:left w:val="nil"/>
              <w:bottom w:val="single" w:sz="8" w:space="0" w:color="auto"/>
              <w:right w:val="single" w:sz="4" w:space="0" w:color="auto"/>
            </w:tcBorders>
            <w:shd w:val="clear" w:color="auto" w:fill="auto"/>
            <w:vAlign w:val="center"/>
            <w:hideMark/>
          </w:tcPr>
          <w:p w14:paraId="74B27A4A" w14:textId="5E344563" w:rsidR="00C851EE" w:rsidRPr="00C851EE" w:rsidRDefault="00C851EE" w:rsidP="00BF072D">
            <w:pPr>
              <w:jc w:val="center"/>
              <w:rPr>
                <w:rFonts w:ascii="Tahoma" w:hAnsi="Tahoma" w:cs="Tahoma"/>
                <w:b/>
                <w:bCs/>
                <w:color w:val="000000"/>
              </w:rPr>
            </w:pPr>
            <w:r w:rsidRPr="00C851EE">
              <w:rPr>
                <w:rFonts w:ascii="Tahoma" w:hAnsi="Tahoma" w:cs="Tahoma"/>
                <w:b/>
                <w:bCs/>
                <w:color w:val="000000"/>
              </w:rPr>
              <w:t xml:space="preserve">v1 = </w:t>
            </w:r>
            <w:r w:rsidR="00BF072D">
              <w:rPr>
                <w:rFonts w:ascii="Tahoma" w:hAnsi="Tahoma" w:cs="Tahoma"/>
                <w:b/>
                <w:bCs/>
                <w:color w:val="000000"/>
              </w:rPr>
              <w:t>1.00</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115202FD" w:rsidR="00C851EE" w:rsidRPr="00C851EE" w:rsidRDefault="003505BE" w:rsidP="003206E0">
            <w:pPr>
              <w:spacing w:after="240"/>
              <w:rPr>
                <w:rFonts w:ascii="Tahoma" w:hAnsi="Tahoma" w:cs="Tahoma"/>
                <w:color w:val="000000"/>
              </w:rPr>
            </w:pPr>
            <w:r>
              <w:rPr>
                <w:rFonts w:ascii="Tahoma" w:hAnsi="Tahoma" w:cs="Tahoma"/>
                <w:color w:val="000000"/>
              </w:rPr>
              <w:t xml:space="preserve">Оценивается цена </w:t>
            </w:r>
            <w:r w:rsidR="00A946CD">
              <w:rPr>
                <w:rFonts w:ascii="Tahoma" w:hAnsi="Tahoma" w:cs="Tahoma"/>
                <w:color w:val="000000"/>
              </w:rPr>
              <w:t>предложения</w:t>
            </w:r>
            <w:r>
              <w:rPr>
                <w:rFonts w:ascii="Tahoma" w:hAnsi="Tahoma" w:cs="Tahoma"/>
                <w:color w:val="000000"/>
              </w:rPr>
              <w:t xml:space="preserve">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w:t>
            </w:r>
            <w:r w:rsidR="00A946CD">
              <w:rPr>
                <w:rFonts w:ascii="Tahoma" w:hAnsi="Tahoma" w:cs="Tahoma"/>
                <w:color w:val="000000"/>
              </w:rPr>
              <w:t>предложения</w:t>
            </w:r>
            <w:r>
              <w:rPr>
                <w:rFonts w:ascii="Tahoma" w:hAnsi="Tahoma" w:cs="Tahoma"/>
                <w:color w:val="000000"/>
              </w:rPr>
              <w:t xml:space="preserve">" (Ц1i), </w:t>
            </w:r>
            <w:r w:rsidR="00C851EE" w:rsidRPr="00C851EE">
              <w:rPr>
                <w:rFonts w:ascii="Tahoma" w:hAnsi="Tahoma" w:cs="Tahoma"/>
                <w:color w:val="000000"/>
              </w:rPr>
              <w:t xml:space="preserve">определяется по </w:t>
            </w:r>
            <w:proofErr w:type="gramStart"/>
            <w:r w:rsidR="00C851EE" w:rsidRPr="00C851EE">
              <w:rPr>
                <w:rFonts w:ascii="Tahoma" w:hAnsi="Tahoma" w:cs="Tahoma"/>
                <w:color w:val="000000"/>
              </w:rPr>
              <w:t>формуле:</w:t>
            </w:r>
            <w:r w:rsidR="00C851EE" w:rsidRPr="00C851EE">
              <w:rPr>
                <w:rFonts w:ascii="Tahoma" w:hAnsi="Tahoma" w:cs="Tahoma"/>
                <w:color w:val="000000"/>
              </w:rPr>
              <w:br/>
            </w:r>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1i =  v1  х Ц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Цi</w:t>
            </w:r>
            <w:proofErr w:type="spellEnd"/>
            <w:r w:rsidR="00C851EE" w:rsidRPr="00C851EE">
              <w:rPr>
                <w:rFonts w:ascii="Tahoma" w:hAnsi="Tahoma" w:cs="Tahoma"/>
                <w:color w:val="000000"/>
              </w:rPr>
              <w:t xml:space="preserve"> - Цена, пре</w:t>
            </w:r>
            <w:r>
              <w:rPr>
                <w:rFonts w:ascii="Tahoma" w:hAnsi="Tahoma" w:cs="Tahoma"/>
                <w:color w:val="000000"/>
              </w:rPr>
              <w:t>дложенная участником i в заявке.</w:t>
            </w:r>
          </w:p>
        </w:tc>
      </w:tr>
      <w:tr w:rsidR="007A4B23" w:rsidRPr="00C851EE" w14:paraId="06EE2F37" w14:textId="77777777" w:rsidTr="00A946CD">
        <w:trPr>
          <w:trHeight w:val="2499"/>
        </w:trPr>
        <w:tc>
          <w:tcPr>
            <w:tcW w:w="699"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t> </w:t>
            </w:r>
          </w:p>
        </w:tc>
        <w:tc>
          <w:tcPr>
            <w:tcW w:w="1843"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55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45122C14" w:rsidR="007A4B23" w:rsidRPr="00C851EE" w:rsidRDefault="007A4B23" w:rsidP="003C40EB">
            <w:pPr>
              <w:jc w:val="center"/>
              <w:rPr>
                <w:rFonts w:ascii="Tahoma" w:hAnsi="Tahoma" w:cs="Tahoma"/>
                <w:b/>
                <w:bCs/>
                <w:color w:val="000000"/>
              </w:rPr>
            </w:pPr>
            <w:proofErr w:type="spellStart"/>
            <w:r w:rsidRPr="00C851EE">
              <w:rPr>
                <w:rFonts w:ascii="Tahoma" w:hAnsi="Tahoma" w:cs="Tahoma"/>
                <w:b/>
                <w:bCs/>
                <w:color w:val="000000"/>
              </w:rPr>
              <w:t>Бi</w:t>
            </w:r>
            <w:proofErr w:type="spellEnd"/>
            <w:r w:rsidR="003C40EB">
              <w:rPr>
                <w:rFonts w:ascii="Tahoma" w:hAnsi="Tahoma" w:cs="Tahoma"/>
                <w:b/>
                <w:bCs/>
                <w:color w:val="000000"/>
              </w:rPr>
              <w:t xml:space="preserve"> </w:t>
            </w:r>
            <w:r w:rsidRPr="00C851EE">
              <w:rPr>
                <w:rFonts w:ascii="Tahoma" w:hAnsi="Tahoma" w:cs="Tahoma"/>
                <w:b/>
                <w:bCs/>
                <w:color w:val="000000"/>
              </w:rPr>
              <w:t>=</w:t>
            </w:r>
            <w:r w:rsidR="003C40EB">
              <w:rPr>
                <w:rFonts w:ascii="Tahoma" w:hAnsi="Tahoma" w:cs="Tahoma"/>
                <w:b/>
                <w:bCs/>
                <w:color w:val="000000"/>
              </w:rPr>
              <w:t xml:space="preserve"> </w:t>
            </w:r>
            <w:r w:rsidRPr="00C851EE">
              <w:rPr>
                <w:rFonts w:ascii="Tahoma" w:hAnsi="Tahoma" w:cs="Tahoma"/>
                <w:b/>
                <w:bCs/>
                <w:color w:val="000000"/>
              </w:rPr>
              <w:t xml:space="preserve">ЦБ1i </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72A14970" w14:textId="77777777" w:rsidR="00326D08" w:rsidRDefault="007A4B23" w:rsidP="00326D08">
            <w:pPr>
              <w:rPr>
                <w:rFonts w:ascii="Tahoma" w:hAnsi="Tahoma" w:cs="Tahoma"/>
                <w:color w:val="000000"/>
              </w:rPr>
            </w:pPr>
            <w:proofErr w:type="spellStart"/>
            <w:r w:rsidRPr="00C851EE">
              <w:rPr>
                <w:rFonts w:ascii="Tahoma" w:hAnsi="Tahoma" w:cs="Tahoma"/>
                <w:color w:val="000000"/>
              </w:rPr>
              <w:t>Бi</w:t>
            </w:r>
            <w:proofErr w:type="spellEnd"/>
            <w:r w:rsidRPr="00C851EE">
              <w:rPr>
                <w:rFonts w:ascii="Tahoma" w:hAnsi="Tahoma" w:cs="Tahoma"/>
                <w:color w:val="000000"/>
              </w:rPr>
              <w:t>- итоговый рейтинг i - й заявки;</w:t>
            </w:r>
          </w:p>
          <w:p w14:paraId="056B782E" w14:textId="7D8ABBFA" w:rsidR="007A4B23" w:rsidRPr="00C851EE" w:rsidRDefault="007A4B23" w:rsidP="003206E0">
            <w:pPr>
              <w:rPr>
                <w:rFonts w:ascii="Tahoma" w:hAnsi="Tahoma" w:cs="Tahoma"/>
                <w:color w:val="000000"/>
              </w:rPr>
            </w:pPr>
            <w:r w:rsidRPr="00C851EE">
              <w:rPr>
                <w:rFonts w:ascii="Tahoma" w:hAnsi="Tahoma" w:cs="Tahoma"/>
                <w:color w:val="000000"/>
              </w:rPr>
              <w:t>Ц1i -  итоговое количество баллов участника i по критерию 1 «цена договора»;</w:t>
            </w:r>
            <w:r w:rsidR="003206E0">
              <w:rPr>
                <w:rFonts w:ascii="Tahoma" w:hAnsi="Tahoma" w:cs="Tahoma"/>
                <w:color w:val="000000"/>
              </w:rPr>
              <w:t xml:space="preserve"> </w:t>
            </w:r>
            <w:r w:rsidRPr="00C851EE">
              <w:rPr>
                <w:rFonts w:ascii="Tahoma" w:hAnsi="Tahoma" w:cs="Tahoma"/>
                <w:color w:val="000000"/>
              </w:rPr>
              <w:br/>
              <w:t xml:space="preserve">Победителем признается участник закупки, </w:t>
            </w:r>
            <w:r w:rsidR="00CB16F8">
              <w:rPr>
                <w:rFonts w:ascii="Tahoma" w:hAnsi="Tahoma" w:cs="Tahoma"/>
                <w:color w:val="000000"/>
              </w:rPr>
              <w:t>получивший больший балл (предложивший меньшую цену).</w:t>
            </w:r>
            <w:r w:rsidR="003206E0">
              <w:rPr>
                <w:rFonts w:ascii="Tahoma" w:hAnsi="Tahoma" w:cs="Tahoma"/>
                <w:color w:val="000000"/>
              </w:rPr>
              <w:t xml:space="preserve"> </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01B75836" w14:textId="30069683" w:rsidR="00131BC5" w:rsidRDefault="00131BC5" w:rsidP="00F02299">
      <w:pPr>
        <w:ind w:left="567" w:firstLine="426"/>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документов, представляемых участником дополнительно.</w:t>
      </w:r>
    </w:p>
    <w:p w14:paraId="6D1CFF5D" w14:textId="77777777" w:rsidR="00F02299" w:rsidRPr="003206E0" w:rsidRDefault="00F02299" w:rsidP="00F02299">
      <w:pPr>
        <w:ind w:left="567" w:firstLine="426"/>
        <w:jc w:val="both"/>
        <w:rPr>
          <w:rFonts w:ascii="Times New Roman" w:hAnsi="Times New Roman"/>
          <w:sz w:val="12"/>
          <w:szCs w:val="12"/>
        </w:rPr>
      </w:pPr>
    </w:p>
    <w:p w14:paraId="4A6C3ECB" w14:textId="7494E5BD" w:rsidR="00131BC5" w:rsidRDefault="00131BC5" w:rsidP="00F02299">
      <w:pPr>
        <w:ind w:left="567" w:firstLine="426"/>
        <w:jc w:val="both"/>
        <w:rPr>
          <w:rFonts w:ascii="Times New Roman" w:hAnsi="Times New Roman"/>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14:paraId="7DA758D5" w14:textId="77777777" w:rsidR="00F02299" w:rsidRPr="003206E0" w:rsidRDefault="00F02299" w:rsidP="00F02299">
      <w:pPr>
        <w:ind w:left="567" w:firstLine="426"/>
        <w:jc w:val="both"/>
        <w:rPr>
          <w:rFonts w:ascii="Times New Roman" w:hAnsi="Times New Roman"/>
          <w:sz w:val="12"/>
          <w:szCs w:val="12"/>
        </w:rPr>
      </w:pPr>
    </w:p>
    <w:p w14:paraId="1807D7BF" w14:textId="58B4D779" w:rsidR="00F02299" w:rsidRPr="00A946CD" w:rsidRDefault="007B37CA" w:rsidP="00F02299">
      <w:pPr>
        <w:ind w:left="567" w:firstLine="426"/>
        <w:jc w:val="both"/>
        <w:rPr>
          <w:rFonts w:ascii="Tahoma" w:hAnsi="Tahoma" w:cs="Tahoma"/>
          <w:b/>
          <w:i/>
          <w:sz w:val="24"/>
          <w:szCs w:val="24"/>
          <w:highlight w:val="cyan"/>
        </w:rPr>
      </w:pPr>
      <w:proofErr w:type="spellStart"/>
      <w:r>
        <w:rPr>
          <w:rFonts w:ascii="Times New Roman" w:hAnsi="Times New Roman"/>
          <w:sz w:val="24"/>
          <w:szCs w:val="24"/>
        </w:rPr>
        <w:t>Справочно</w:t>
      </w:r>
      <w:proofErr w:type="spellEnd"/>
      <w:r w:rsidR="00F02299">
        <w:rPr>
          <w:rFonts w:ascii="Times New Roman" w:hAnsi="Times New Roman"/>
          <w:sz w:val="24"/>
          <w:szCs w:val="24"/>
        </w:rPr>
        <w:t xml:space="preserve">: </w:t>
      </w:r>
      <w:r w:rsidR="00F02299" w:rsidRPr="00032493">
        <w:rPr>
          <w:rFonts w:ascii="Times New Roman" w:hAnsi="Times New Roman"/>
          <w:sz w:val="24"/>
          <w:szCs w:val="24"/>
        </w:rPr>
        <w:t>Стоимость договора равна установленной сумме НМЦ</w:t>
      </w:r>
      <w:r w:rsidR="00B87B2D">
        <w:rPr>
          <w:rFonts w:ascii="Times New Roman" w:hAnsi="Times New Roman"/>
          <w:sz w:val="24"/>
          <w:szCs w:val="24"/>
        </w:rPr>
        <w:t xml:space="preserve"> (отражается</w:t>
      </w:r>
      <w:r w:rsidR="003206E0">
        <w:rPr>
          <w:rFonts w:ascii="Times New Roman" w:hAnsi="Times New Roman"/>
          <w:sz w:val="24"/>
          <w:szCs w:val="24"/>
        </w:rPr>
        <w:t xml:space="preserve"> в письме о подаче оферты</w:t>
      </w:r>
      <w:r w:rsidR="00B87B2D">
        <w:rPr>
          <w:rFonts w:ascii="Times New Roman" w:hAnsi="Times New Roman"/>
          <w:sz w:val="24"/>
          <w:szCs w:val="24"/>
        </w:rPr>
        <w:t>)</w:t>
      </w:r>
      <w:r w:rsidR="00F02299" w:rsidRPr="00032493">
        <w:rPr>
          <w:rFonts w:ascii="Times New Roman" w:hAnsi="Times New Roman"/>
          <w:sz w:val="24"/>
          <w:szCs w:val="24"/>
        </w:rPr>
        <w:t xml:space="preserve">. </w:t>
      </w:r>
      <w:bookmarkStart w:id="0" w:name="_GoBack"/>
      <w:bookmarkEnd w:id="0"/>
    </w:p>
    <w:sectPr w:rsidR="00F02299" w:rsidRPr="00A946CD" w:rsidSect="00444A10">
      <w:footerReference w:type="default" r:id="rId8"/>
      <w:pgSz w:w="11906" w:h="16838"/>
      <w:pgMar w:top="851"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2E22A" w14:textId="77777777" w:rsidR="00E70ED7" w:rsidRDefault="00E70ED7">
      <w:r>
        <w:separator/>
      </w:r>
    </w:p>
  </w:endnote>
  <w:endnote w:type="continuationSeparator" w:id="0">
    <w:p w14:paraId="55975383" w14:textId="77777777" w:rsidR="00E70ED7" w:rsidRDefault="00E7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7B37CA">
      <w:rPr>
        <w:rFonts w:ascii="Arial" w:hAnsi="Arial" w:cs="Arial"/>
        <w:b/>
        <w:noProof/>
        <w:sz w:val="16"/>
        <w:szCs w:val="16"/>
      </w:rPr>
      <w:t>1</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7B37CA">
      <w:rPr>
        <w:rFonts w:ascii="Arial" w:hAnsi="Arial" w:cs="Arial"/>
        <w:b/>
        <w:noProof/>
        <w:sz w:val="16"/>
        <w:szCs w:val="16"/>
      </w:rPr>
      <w:t>2</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BBE4C" w14:textId="77777777" w:rsidR="00E70ED7" w:rsidRDefault="00E70ED7">
      <w:r>
        <w:separator/>
      </w:r>
    </w:p>
  </w:footnote>
  <w:footnote w:type="continuationSeparator" w:id="0">
    <w:p w14:paraId="75C5DFFF" w14:textId="77777777" w:rsidR="00E70ED7" w:rsidRDefault="00E70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15:restartNumberingAfterBreak="0">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15:restartNumberingAfterBreak="0">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15:restartNumberingAfterBreak="0">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15:restartNumberingAfterBreak="0">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15:restartNumberingAfterBreak="0">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15:restartNumberingAfterBreak="0">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15:restartNumberingAfterBreak="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15:restartNumberingAfterBreak="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15:restartNumberingAfterBreak="0">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15:restartNumberingAfterBreak="0">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15:restartNumberingAfterBreak="0">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15:restartNumberingAfterBreak="0">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15:restartNumberingAfterBreak="0">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493"/>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1C0"/>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2D5"/>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0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7ED"/>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06E0"/>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6D08"/>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0EB"/>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A10"/>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51C"/>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4D5F"/>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13E"/>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4C2"/>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6BC"/>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7CA"/>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4DFB"/>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6CD"/>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8732A"/>
    <w:rsid w:val="00B87B2D"/>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72D"/>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6F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3D5D"/>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D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299"/>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3DD2"/>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15:docId w15:val="{EE7EA520-1689-4786-B6EE-71693C66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D8EE0-7C5F-4549-A8BB-2BB7E629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350</Words>
  <Characters>2290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Перевалов Евгений Николаевич</cp:lastModifiedBy>
  <cp:revision>18</cp:revision>
  <cp:lastPrinted>2016-04-01T07:05:00Z</cp:lastPrinted>
  <dcterms:created xsi:type="dcterms:W3CDTF">2019-02-06T07:25:00Z</dcterms:created>
  <dcterms:modified xsi:type="dcterms:W3CDTF">2020-12-11T16:48:00Z</dcterms:modified>
</cp:coreProperties>
</file>